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F61" w:rsidRPr="00B81DA9" w:rsidRDefault="00424F61" w:rsidP="00424F6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B81DA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BA3A547" wp14:editId="40085DED">
            <wp:extent cx="515620" cy="641985"/>
            <wp:effectExtent l="0" t="0" r="0" b="571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F61" w:rsidRPr="00B81DA9" w:rsidRDefault="00424F61" w:rsidP="00424F6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1D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</w:p>
    <w:p w:rsidR="00424F61" w:rsidRPr="00B81DA9" w:rsidRDefault="00424F61" w:rsidP="00424F61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1D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24F61" w:rsidRPr="00B81DA9" w:rsidRDefault="00424F61" w:rsidP="00424F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ШІСТЬДЕСЯТ ДРУГА  </w:t>
      </w:r>
      <w:r w:rsidRPr="00B81DA9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424F61" w:rsidRPr="00B81DA9" w:rsidRDefault="00424F61" w:rsidP="00424F61">
      <w:pPr>
        <w:pStyle w:val="1"/>
        <w:jc w:val="center"/>
        <w:rPr>
          <w:b/>
          <w:szCs w:val="24"/>
        </w:rPr>
      </w:pPr>
      <w:r w:rsidRPr="00B81DA9">
        <w:rPr>
          <w:b/>
          <w:szCs w:val="24"/>
        </w:rPr>
        <w:t xml:space="preserve">Р  І   Ш   Е   Н   </w:t>
      </w:r>
      <w:proofErr w:type="spellStart"/>
      <w:r w:rsidRPr="00B81DA9">
        <w:rPr>
          <w:b/>
          <w:szCs w:val="24"/>
        </w:rPr>
        <w:t>Н</w:t>
      </w:r>
      <w:proofErr w:type="spellEnd"/>
      <w:r w:rsidRPr="00B81DA9">
        <w:rPr>
          <w:b/>
          <w:szCs w:val="24"/>
        </w:rPr>
        <w:t xml:space="preserve">   Я</w:t>
      </w:r>
    </w:p>
    <w:p w:rsidR="00424F61" w:rsidRPr="00B81DA9" w:rsidRDefault="00424F61" w:rsidP="00424F61">
      <w:pPr>
        <w:pStyle w:val="1"/>
        <w:rPr>
          <w:b/>
          <w:szCs w:val="24"/>
        </w:rPr>
      </w:pPr>
    </w:p>
    <w:p w:rsidR="00424F61" w:rsidRPr="00B81DA9" w:rsidRDefault="00424F61" w:rsidP="00424F61">
      <w:pPr>
        <w:pStyle w:val="1"/>
        <w:rPr>
          <w:b/>
          <w:szCs w:val="24"/>
        </w:rPr>
      </w:pPr>
      <w:r w:rsidRPr="00B81DA9">
        <w:rPr>
          <w:b/>
          <w:szCs w:val="24"/>
          <w:u w:val="single"/>
        </w:rPr>
        <w:t xml:space="preserve">« 25 »  липня    2019 р. </w:t>
      </w:r>
      <w:r w:rsidRPr="00B81DA9">
        <w:rPr>
          <w:b/>
          <w:szCs w:val="24"/>
          <w:u w:val="single"/>
        </w:rPr>
        <w:tab/>
      </w:r>
      <w:r w:rsidRPr="00B81DA9">
        <w:rPr>
          <w:b/>
          <w:szCs w:val="24"/>
        </w:rPr>
        <w:tab/>
      </w:r>
      <w:r w:rsidRPr="00B81DA9">
        <w:rPr>
          <w:b/>
          <w:szCs w:val="24"/>
        </w:rPr>
        <w:tab/>
      </w:r>
      <w:r w:rsidRPr="00B81DA9">
        <w:rPr>
          <w:b/>
          <w:szCs w:val="24"/>
        </w:rPr>
        <w:tab/>
        <w:t xml:space="preserve">    </w:t>
      </w:r>
      <w:r w:rsidRPr="00B81DA9">
        <w:rPr>
          <w:b/>
          <w:szCs w:val="24"/>
        </w:rPr>
        <w:tab/>
        <w:t xml:space="preserve">                             </w:t>
      </w:r>
      <w:r w:rsidRPr="00B81DA9">
        <w:rPr>
          <w:b/>
          <w:szCs w:val="24"/>
          <w:u w:val="single"/>
        </w:rPr>
        <w:t>№  369</w:t>
      </w:r>
      <w:r w:rsidRPr="00B81DA9">
        <w:rPr>
          <w:b/>
          <w:szCs w:val="24"/>
          <w:u w:val="single"/>
          <w:lang w:val="ru-RU"/>
        </w:rPr>
        <w:t>9</w:t>
      </w:r>
      <w:r w:rsidRPr="00B81DA9">
        <w:rPr>
          <w:b/>
          <w:szCs w:val="24"/>
          <w:u w:val="single"/>
        </w:rPr>
        <w:t>-62-</w:t>
      </w:r>
      <w:r w:rsidRPr="00B81DA9">
        <w:rPr>
          <w:b/>
          <w:szCs w:val="24"/>
          <w:u w:val="single"/>
          <w:lang w:val="en-US"/>
        </w:rPr>
        <w:t>VII</w:t>
      </w:r>
    </w:p>
    <w:p w:rsidR="00424F61" w:rsidRPr="00E46A13" w:rsidRDefault="00424F61" w:rsidP="00424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61" w:rsidRPr="00E46A13" w:rsidRDefault="00424F61" w:rsidP="00424F6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розробку детального плану  території, </w:t>
      </w:r>
    </w:p>
    <w:p w:rsidR="00424F61" w:rsidRDefault="00424F61" w:rsidP="00424F6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орієнтовною </w:t>
      </w:r>
      <w:r w:rsidRPr="00131A0E">
        <w:rPr>
          <w:b/>
          <w:lang w:val="uk-UA"/>
        </w:rPr>
        <w:t xml:space="preserve">площею </w:t>
      </w:r>
      <w:r>
        <w:rPr>
          <w:b/>
          <w:lang w:val="uk-UA"/>
        </w:rPr>
        <w:t xml:space="preserve">10,2 </w:t>
      </w:r>
      <w:r w:rsidRPr="00131A0E">
        <w:rPr>
          <w:b/>
          <w:lang w:val="uk-UA"/>
        </w:rPr>
        <w:t>га</w:t>
      </w:r>
      <w:r>
        <w:rPr>
          <w:b/>
          <w:lang w:val="uk-UA"/>
        </w:rPr>
        <w:t xml:space="preserve">, </w:t>
      </w:r>
      <w:r w:rsidRPr="00131A0E">
        <w:rPr>
          <w:b/>
          <w:lang w:val="uk-UA"/>
        </w:rPr>
        <w:t>для розміщення</w:t>
      </w:r>
      <w:r>
        <w:rPr>
          <w:b/>
          <w:lang w:val="uk-UA"/>
        </w:rPr>
        <w:t xml:space="preserve"> </w:t>
      </w:r>
    </w:p>
    <w:p w:rsidR="00424F61" w:rsidRDefault="00424F61" w:rsidP="00424F6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>готельно-</w:t>
      </w:r>
      <w:proofErr w:type="spellStart"/>
      <w:r>
        <w:rPr>
          <w:b/>
          <w:lang w:val="uk-UA"/>
        </w:rPr>
        <w:t>рестораного</w:t>
      </w:r>
      <w:proofErr w:type="spellEnd"/>
      <w:r>
        <w:rPr>
          <w:b/>
          <w:lang w:val="uk-UA"/>
        </w:rPr>
        <w:t xml:space="preserve"> комплексу з</w:t>
      </w:r>
    </w:p>
    <w:p w:rsidR="00424F61" w:rsidRDefault="00424F61" w:rsidP="00424F6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>облаштуванням зони відпочинку населення,</w:t>
      </w:r>
    </w:p>
    <w:p w:rsidR="00424F61" w:rsidRDefault="00424F61" w:rsidP="00424F6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що розташована в межах існуючої водойми </w:t>
      </w:r>
    </w:p>
    <w:p w:rsidR="00424F61" w:rsidRPr="00131A0E" w:rsidRDefault="00424F61" w:rsidP="00424F61">
      <w:pPr>
        <w:pStyle w:val="a3"/>
        <w:ind w:left="-284" w:firstLine="0"/>
        <w:rPr>
          <w:b/>
          <w:lang w:val="uk-UA"/>
        </w:rPr>
      </w:pPr>
      <w:r>
        <w:rPr>
          <w:b/>
          <w:lang w:val="uk-UA"/>
        </w:rPr>
        <w:t xml:space="preserve">по вул. Яблунська </w:t>
      </w:r>
      <w:r w:rsidRPr="00131A0E">
        <w:rPr>
          <w:b/>
          <w:lang w:val="uk-UA"/>
        </w:rPr>
        <w:t>в м</w:t>
      </w:r>
      <w:r>
        <w:rPr>
          <w:b/>
          <w:lang w:val="uk-UA"/>
        </w:rPr>
        <w:t>.</w:t>
      </w:r>
      <w:r w:rsidRPr="00131A0E">
        <w:rPr>
          <w:b/>
          <w:lang w:val="uk-UA"/>
        </w:rPr>
        <w:t xml:space="preserve"> Буча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Київської області</w:t>
      </w:r>
    </w:p>
    <w:p w:rsidR="00424F61" w:rsidRPr="00E46A13" w:rsidRDefault="00424F61" w:rsidP="00424F6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24F61" w:rsidRPr="00E46A13" w:rsidRDefault="00424F61" w:rsidP="00424F61">
      <w:pPr>
        <w:pStyle w:val="a3"/>
        <w:ind w:left="-284" w:firstLine="0"/>
        <w:jc w:val="both"/>
        <w:rPr>
          <w:lang w:val="uk-UA"/>
        </w:rPr>
      </w:pPr>
      <w:r w:rsidRPr="00D16309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існуючої водойми по вул. Яблунська в м. Буча Київської області, </w:t>
      </w:r>
      <w:r w:rsidRPr="00E46A13">
        <w:rPr>
          <w:lang w:val="uk-UA"/>
        </w:rPr>
        <w:t xml:space="preserve">беручи до уваги звернення </w:t>
      </w:r>
      <w:r>
        <w:rPr>
          <w:lang w:val="uk-UA"/>
        </w:rPr>
        <w:t xml:space="preserve">ТОВ  «7 ЗІРОК» в особі директора </w:t>
      </w:r>
      <w:proofErr w:type="spellStart"/>
      <w:r>
        <w:rPr>
          <w:lang w:val="uk-UA"/>
        </w:rPr>
        <w:t>Євсікова</w:t>
      </w:r>
      <w:proofErr w:type="spellEnd"/>
      <w:r>
        <w:rPr>
          <w:lang w:val="uk-UA"/>
        </w:rPr>
        <w:t xml:space="preserve"> Н.В.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території,</w:t>
      </w:r>
      <w:r w:rsidRPr="00D16309">
        <w:rPr>
          <w:lang w:val="uk-UA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 № 2171-69-</w:t>
      </w:r>
      <w:r w:rsidRPr="00D16309">
        <w:rPr>
          <w:lang w:val="en-US"/>
        </w:rPr>
        <w:t>VI</w:t>
      </w:r>
      <w:r w:rsidRPr="00D16309">
        <w:rPr>
          <w:lang w:val="uk-UA"/>
        </w:rPr>
        <w:t xml:space="preserve">, керуючись  Законом України </w:t>
      </w:r>
      <w:r w:rsidRPr="00D16309">
        <w:rPr>
          <w:vertAlign w:val="superscript"/>
          <w:lang w:val="uk-UA"/>
        </w:rPr>
        <w:t xml:space="preserve"> </w:t>
      </w:r>
      <w:r w:rsidRPr="00D16309">
        <w:rPr>
          <w:lang w:val="uk-UA"/>
        </w:rPr>
        <w:t>«Про основи містобудування», Законом  України «Про регулювання містобудівної діяльності» та Законом України «Про місцеве самоврядування</w:t>
      </w:r>
      <w:r w:rsidRPr="00E46A13">
        <w:rPr>
          <w:lang w:val="uk-UA"/>
        </w:rPr>
        <w:t xml:space="preserve"> в Україні», міська рада  </w:t>
      </w:r>
    </w:p>
    <w:p w:rsidR="00424F61" w:rsidRPr="00E46A13" w:rsidRDefault="00424F61" w:rsidP="00424F6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24F61" w:rsidRPr="00E46A13" w:rsidRDefault="00424F61" w:rsidP="00424F6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ВИРІШИЛА: </w:t>
      </w:r>
    </w:p>
    <w:p w:rsidR="00424F61" w:rsidRPr="00D16309" w:rsidRDefault="00424F61" w:rsidP="00424F6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Розробити детальний план  території,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розміщення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готельно-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рестораного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облаштуванням зони відпочинку населення, що розташована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lang w:val="uk-UA"/>
        </w:rPr>
        <w:t xml:space="preserve">в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межах існуючої водойми по вул. Яблунська в м. Буча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424F61" w:rsidRPr="00D16309" w:rsidRDefault="00424F61" w:rsidP="00424F6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424F61" w:rsidRPr="00E46A13" w:rsidRDefault="00424F61" w:rsidP="00424F6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04A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орієнтовною площею 10,2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розміщення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готельно-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рестораного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облаштуванням зони відпочинку населення, що розташована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lang w:val="uk-UA"/>
        </w:rPr>
        <w:t xml:space="preserve">в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межах існуючої водойми по вул. Яблунська в м. Буча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424F61" w:rsidRPr="008866B1" w:rsidRDefault="00424F61" w:rsidP="00424F6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866B1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детального плану території,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10,2</w:t>
      </w:r>
      <w:r w:rsidRPr="00AE512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66B1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Pr="008866B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розміщення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готельно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рестораного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комплексу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облаштуванням зони відпочинку населення, що розташована</w:t>
      </w:r>
      <w:r w:rsidRPr="00D163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16309">
        <w:rPr>
          <w:lang w:val="uk-UA"/>
        </w:rPr>
        <w:t xml:space="preserve">в </w:t>
      </w:r>
      <w:r w:rsidRPr="00D16309">
        <w:rPr>
          <w:rFonts w:ascii="Times New Roman" w:hAnsi="Times New Roman" w:cs="Times New Roman"/>
          <w:sz w:val="24"/>
          <w:szCs w:val="24"/>
          <w:lang w:val="uk-UA"/>
        </w:rPr>
        <w:t>межах існуючої водойми по вул. Яблунська в м. Буча Київської області</w:t>
      </w:r>
      <w:r w:rsidRPr="00D16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866B1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надати на затвердження до Бучанської   міської ради.</w:t>
      </w:r>
    </w:p>
    <w:p w:rsidR="00424F61" w:rsidRPr="00E46A13" w:rsidRDefault="00424F61" w:rsidP="00424F61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424F61" w:rsidRPr="00E46A13" w:rsidRDefault="00424F61" w:rsidP="00424F61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61" w:rsidRDefault="00424F61" w:rsidP="00424F61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61" w:rsidRDefault="00424F61" w:rsidP="00424F61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61" w:rsidRPr="00E46A13" w:rsidRDefault="00424F61" w:rsidP="00424F61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4F61" w:rsidRPr="004733CE" w:rsidRDefault="00424F61" w:rsidP="00424F61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А.П. Федорук</w:t>
      </w:r>
    </w:p>
    <w:p w:rsidR="00424F61" w:rsidRDefault="00424F61" w:rsidP="00424F61">
      <w:pPr>
        <w:rPr>
          <w:lang w:val="uk-UA"/>
        </w:rPr>
      </w:pPr>
    </w:p>
    <w:p w:rsidR="004D4E27" w:rsidRDefault="004D4E27"/>
    <w:sectPr w:rsidR="004D4E27" w:rsidSect="00424F6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1A"/>
    <w:rsid w:val="00077F1A"/>
    <w:rsid w:val="00424F6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32C03-CA91-4F83-8962-FC669571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F6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24F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4F6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"/>
    <w:basedOn w:val="a"/>
    <w:rsid w:val="00424F6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2019-08-02T11:57:00Z</dcterms:created>
  <dcterms:modified xsi:type="dcterms:W3CDTF">2019-08-02T11:57:00Z</dcterms:modified>
</cp:coreProperties>
</file>